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65" w:rsidRDefault="00242D65" w:rsidP="00242D65">
      <w:pPr>
        <w:spacing w:after="0" w:line="240" w:lineRule="auto"/>
        <w:jc w:val="both"/>
        <w:rPr>
          <w:rFonts w:asciiTheme="majorHAnsi" w:eastAsia="Arial Unicode MS" w:hAnsiTheme="majorHAnsi" w:cs="Arial Unicode MS"/>
          <w:i/>
          <w:sz w:val="16"/>
          <w:szCs w:val="16"/>
        </w:rPr>
      </w:pPr>
      <w:r>
        <w:rPr>
          <w:rFonts w:asciiTheme="majorHAnsi" w:eastAsia="Arial Unicode MS" w:hAnsiTheme="majorHAnsi" w:cs="Arial Unicode MS"/>
          <w:i/>
          <w:sz w:val="16"/>
          <w:szCs w:val="16"/>
        </w:rPr>
        <w:t>УТВЕРЖДЕН</w:t>
      </w:r>
      <w:r>
        <w:rPr>
          <w:rFonts w:asciiTheme="majorHAnsi" w:eastAsia="Arial Unicode MS" w:hAnsiTheme="majorHAnsi" w:cs="Arial Unicode MS"/>
          <w:i/>
          <w:sz w:val="16"/>
          <w:szCs w:val="16"/>
        </w:rPr>
        <w:tab/>
      </w:r>
      <w:r>
        <w:rPr>
          <w:rFonts w:asciiTheme="majorHAnsi" w:eastAsia="Arial Unicode MS" w:hAnsiTheme="majorHAnsi" w:cs="Arial Unicode MS"/>
          <w:i/>
          <w:sz w:val="16"/>
          <w:szCs w:val="16"/>
        </w:rPr>
        <w:tab/>
      </w:r>
      <w:r>
        <w:rPr>
          <w:rFonts w:asciiTheme="majorHAnsi" w:eastAsia="Arial Unicode MS" w:hAnsiTheme="majorHAnsi" w:cs="Arial Unicode MS"/>
          <w:i/>
          <w:sz w:val="16"/>
          <w:szCs w:val="16"/>
        </w:rPr>
        <w:tab/>
      </w:r>
      <w:r>
        <w:rPr>
          <w:rFonts w:asciiTheme="majorHAnsi" w:eastAsia="Arial Unicode MS" w:hAnsiTheme="majorHAnsi" w:cs="Arial Unicode MS"/>
          <w:i/>
          <w:sz w:val="16"/>
          <w:szCs w:val="16"/>
        </w:rPr>
        <w:tab/>
      </w:r>
    </w:p>
    <w:p w:rsidR="00242D65" w:rsidRDefault="00242D65" w:rsidP="00242D65">
      <w:pPr>
        <w:spacing w:after="0" w:line="240" w:lineRule="auto"/>
        <w:jc w:val="both"/>
        <w:rPr>
          <w:rFonts w:asciiTheme="majorHAnsi" w:eastAsia="Arial Unicode MS" w:hAnsiTheme="majorHAnsi" w:cs="Arial Unicode MS"/>
          <w:i/>
          <w:sz w:val="16"/>
          <w:szCs w:val="16"/>
        </w:rPr>
      </w:pPr>
      <w:r>
        <w:rPr>
          <w:rFonts w:asciiTheme="majorHAnsi" w:eastAsia="Arial Unicode MS" w:hAnsiTheme="majorHAnsi" w:cs="Arial Unicode MS"/>
          <w:i/>
          <w:sz w:val="16"/>
          <w:szCs w:val="16"/>
        </w:rPr>
        <w:t>Приказом № 2 от «02» января 2020 г.</w:t>
      </w:r>
      <w:r>
        <w:rPr>
          <w:rFonts w:asciiTheme="majorHAnsi" w:eastAsia="Arial Unicode MS" w:hAnsiTheme="majorHAnsi" w:cs="Arial Unicode MS"/>
          <w:i/>
          <w:sz w:val="16"/>
          <w:szCs w:val="16"/>
        </w:rPr>
        <w:tab/>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i/>
          <w:sz w:val="16"/>
          <w:szCs w:val="16"/>
        </w:rPr>
        <w:t>Директор Балашова И.Г.</w:t>
      </w:r>
      <w:r>
        <w:rPr>
          <w:rFonts w:asciiTheme="majorHAnsi" w:eastAsia="Arial Unicode MS" w:hAnsiTheme="majorHAnsi" w:cs="Arial Unicode MS"/>
          <w:sz w:val="16"/>
          <w:szCs w:val="16"/>
        </w:rPr>
        <w:tab/>
      </w:r>
      <w:r>
        <w:rPr>
          <w:rFonts w:asciiTheme="majorHAnsi" w:eastAsia="Arial Unicode MS" w:hAnsiTheme="majorHAnsi" w:cs="Arial Unicode MS"/>
          <w:sz w:val="16"/>
          <w:szCs w:val="16"/>
        </w:rPr>
        <w:tab/>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spacing w:after="0" w:line="240" w:lineRule="auto"/>
        <w:jc w:val="center"/>
        <w:rPr>
          <w:rFonts w:asciiTheme="majorHAnsi" w:eastAsia="Arial Unicode MS" w:hAnsiTheme="majorHAnsi" w:cs="Arial Unicode MS"/>
          <w:b/>
          <w:sz w:val="16"/>
          <w:szCs w:val="16"/>
        </w:rPr>
      </w:pPr>
      <w:r>
        <w:rPr>
          <w:rFonts w:asciiTheme="majorHAnsi" w:eastAsia="Arial Unicode MS" w:hAnsiTheme="majorHAnsi" w:cs="Arial Unicode MS"/>
          <w:b/>
          <w:sz w:val="16"/>
          <w:szCs w:val="16"/>
        </w:rPr>
        <w:t>ПУБЛИЧНЫЙ ДОГОВОР ПОСТАВКИ</w:t>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1. Настоящий договор поставки (далее по тексту – Договор) в силу положений ст.ст. 396, 398 ГК Республики Беларусь является публичным договором присоединения и определяет порядок поставки товаров от ООО «</w:t>
      </w:r>
      <w:proofErr w:type="spellStart"/>
      <w:r>
        <w:rPr>
          <w:rFonts w:asciiTheme="majorHAnsi" w:eastAsia="Arial Unicode MS" w:hAnsiTheme="majorHAnsi" w:cs="Arial Unicode MS"/>
          <w:sz w:val="16"/>
          <w:szCs w:val="16"/>
        </w:rPr>
        <w:t>Тро-Туар</w:t>
      </w:r>
      <w:proofErr w:type="spellEnd"/>
      <w:r>
        <w:rPr>
          <w:rFonts w:asciiTheme="majorHAnsi" w:eastAsia="Arial Unicode MS" w:hAnsiTheme="majorHAnsi" w:cs="Arial Unicode MS"/>
          <w:sz w:val="16"/>
          <w:szCs w:val="16"/>
        </w:rPr>
        <w:t>» (далее по тексту - Поставщик) любому обратившемуся к нему лицу (далее по тексту – Покупатель), а так же устанавливает взаимные права и обязанности Сторон по договору.</w:t>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2. Публикация (размещение) текста настоящего Договора на официальном сайте Поставщика по следующему адресу: </w:t>
      </w:r>
      <w:r>
        <w:rPr>
          <w:rFonts w:asciiTheme="majorHAnsi" w:eastAsia="Arial Unicode MS" w:hAnsiTheme="majorHAnsi" w:cs="Arial Unicode MS"/>
          <w:sz w:val="16"/>
          <w:szCs w:val="16"/>
          <w:lang w:val="en-US"/>
        </w:rPr>
        <w:t>www</w:t>
      </w:r>
      <w:r>
        <w:rPr>
          <w:rFonts w:asciiTheme="majorHAnsi" w:eastAsia="Arial Unicode MS" w:hAnsiTheme="majorHAnsi" w:cs="Arial Unicode MS"/>
          <w:sz w:val="16"/>
          <w:szCs w:val="16"/>
        </w:rPr>
        <w:t>.</w:t>
      </w:r>
      <w:proofErr w:type="spellStart"/>
      <w:r>
        <w:rPr>
          <w:rFonts w:asciiTheme="majorHAnsi" w:eastAsia="Arial Unicode MS" w:hAnsiTheme="majorHAnsi" w:cs="Arial Unicode MS"/>
          <w:sz w:val="16"/>
          <w:szCs w:val="16"/>
          <w:lang w:val="en-US"/>
        </w:rPr>
        <w:t>tro</w:t>
      </w:r>
      <w:proofErr w:type="spellEnd"/>
      <w:r>
        <w:rPr>
          <w:rFonts w:asciiTheme="majorHAnsi" w:eastAsia="Arial Unicode MS" w:hAnsiTheme="majorHAnsi" w:cs="Arial Unicode MS"/>
          <w:sz w:val="16"/>
          <w:szCs w:val="16"/>
        </w:rPr>
        <w:t>-</w:t>
      </w:r>
      <w:proofErr w:type="spellStart"/>
      <w:r>
        <w:rPr>
          <w:rFonts w:asciiTheme="majorHAnsi" w:eastAsia="Arial Unicode MS" w:hAnsiTheme="majorHAnsi" w:cs="Arial Unicode MS"/>
          <w:sz w:val="16"/>
          <w:szCs w:val="16"/>
          <w:lang w:val="en-US"/>
        </w:rPr>
        <w:t>tuar</w:t>
      </w:r>
      <w:proofErr w:type="spellEnd"/>
      <w:r>
        <w:rPr>
          <w:rFonts w:asciiTheme="majorHAnsi" w:eastAsia="Arial Unicode MS" w:hAnsiTheme="majorHAnsi" w:cs="Arial Unicode MS"/>
          <w:sz w:val="16"/>
          <w:szCs w:val="16"/>
        </w:rPr>
        <w:t>.</w:t>
      </w:r>
      <w:proofErr w:type="spellStart"/>
      <w:r>
        <w:rPr>
          <w:rFonts w:asciiTheme="majorHAnsi" w:eastAsia="Arial Unicode MS" w:hAnsiTheme="majorHAnsi" w:cs="Arial Unicode MS"/>
          <w:sz w:val="16"/>
          <w:szCs w:val="16"/>
        </w:rPr>
        <w:t>by</w:t>
      </w:r>
      <w:proofErr w:type="spellEnd"/>
      <w:r>
        <w:rPr>
          <w:rFonts w:asciiTheme="majorHAnsi" w:eastAsia="Arial Unicode MS" w:hAnsiTheme="majorHAnsi" w:cs="Arial Unicode MS"/>
          <w:sz w:val="16"/>
          <w:szCs w:val="16"/>
        </w:rPr>
        <w:t xml:space="preserve"> является публичным предложением (офертой) Поставщика, адресованным неопределенному кругу лиц заключить настоящий Договор (п.2. ст.407 Гражданского Кодекса Республики Беларусь). </w:t>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3. Заключение настоящего Договора производится путем присоединения Покупателя к настоящему Договору, т.е. посредством принятия (акцепта) Покупателем условий настоящего Договора в целом, без каких-либо условий, изъятий и оговорок (ст.398 Гражданского Кодекса Республики Беларусь). </w:t>
      </w:r>
    </w:p>
    <w:p w:rsidR="00242D65" w:rsidRDefault="00242D65" w:rsidP="00242D65">
      <w:pPr>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4. Фактом принятия (акцепта) Покупателем условий настоящего Договора является оплата Покупателем заказанных им товаров в порядке и на условиях, определенных настоящим Договором (п.3 ст.408 Гражданского Кодекса Республики Беларусь).</w:t>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5. ПРЕДМЕТ ДОГОВОРА.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5.1. Поставщик обязуется поставить, а Покупатель</w:t>
      </w:r>
      <w:r>
        <w:rPr>
          <w:rFonts w:asciiTheme="majorHAnsi" w:eastAsia="Arial Unicode MS" w:hAnsiTheme="majorHAnsi" w:cs="Arial Unicode MS"/>
          <w:noProof/>
          <w:sz w:val="16"/>
          <w:szCs w:val="16"/>
        </w:rPr>
        <w:t xml:space="preserve"> -</w:t>
      </w:r>
      <w:r>
        <w:rPr>
          <w:rFonts w:asciiTheme="majorHAnsi" w:eastAsia="Arial Unicode MS" w:hAnsiTheme="majorHAnsi" w:cs="Arial Unicode MS"/>
          <w:sz w:val="16"/>
          <w:szCs w:val="16"/>
        </w:rPr>
        <w:t xml:space="preserve"> принять и оплатить товар поставляемый ему Поставщиком.</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Оплата товара производится на основании счета-фактуры, согласованной обеими Сторонами. Счет-фактура в обязательном порядке содержит следующие сведения о товаре:</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Ассортимент;</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Количество;</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Цена за единицу товара;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Стоимость товара;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Срок отгрузки товара.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Счет-фактура может содержать и другие сведения, если они, по мнению сторон, необходимы для наиболее полного исполнения условий Договора.</w:t>
      </w:r>
    </w:p>
    <w:p w:rsidR="00242D65" w:rsidRDefault="00242D65" w:rsidP="00242D65">
      <w:pPr>
        <w:widowControl w:val="0"/>
        <w:spacing w:after="0" w:line="240" w:lineRule="auto"/>
        <w:jc w:val="both"/>
        <w:rPr>
          <w:rFonts w:asciiTheme="majorHAnsi" w:eastAsia="Arial Unicode MS" w:hAnsiTheme="majorHAnsi" w:cs="Arial Unicode MS"/>
          <w:sz w:val="16"/>
          <w:szCs w:val="16"/>
        </w:rPr>
      </w:pPr>
      <w:r>
        <w:rPr>
          <w:rFonts w:asciiTheme="majorHAnsi" w:eastAsia="Arial Unicode MS" w:hAnsiTheme="majorHAnsi" w:cs="Arial Unicode MS"/>
          <w:sz w:val="16"/>
          <w:szCs w:val="16"/>
        </w:rPr>
        <w:t xml:space="preserve">5.2 Товар поставляется на условиях: Франко-склад Поставщика по адресу: Минский р-н, Минской обл., </w:t>
      </w:r>
      <w:proofErr w:type="spellStart"/>
      <w:r>
        <w:rPr>
          <w:rFonts w:asciiTheme="majorHAnsi" w:eastAsia="Arial Unicode MS" w:hAnsiTheme="majorHAnsi" w:cs="Arial Unicode MS"/>
          <w:sz w:val="16"/>
          <w:szCs w:val="16"/>
        </w:rPr>
        <w:t>аг</w:t>
      </w:r>
      <w:proofErr w:type="spellEnd"/>
      <w:r>
        <w:rPr>
          <w:rFonts w:asciiTheme="majorHAnsi" w:eastAsia="Arial Unicode MS" w:hAnsiTheme="majorHAnsi" w:cs="Arial Unicode MS"/>
          <w:sz w:val="16"/>
          <w:szCs w:val="16"/>
        </w:rPr>
        <w:t xml:space="preserve">. Колодищи, ул. </w:t>
      </w:r>
      <w:proofErr w:type="spellStart"/>
      <w:r>
        <w:rPr>
          <w:rFonts w:asciiTheme="majorHAnsi" w:eastAsia="Arial Unicode MS" w:hAnsiTheme="majorHAnsi" w:cs="Arial Unicode MS"/>
          <w:sz w:val="16"/>
          <w:szCs w:val="16"/>
        </w:rPr>
        <w:t>Молокович</w:t>
      </w:r>
      <w:proofErr w:type="spellEnd"/>
      <w:r>
        <w:rPr>
          <w:rFonts w:asciiTheme="majorHAnsi" w:eastAsia="Arial Unicode MS" w:hAnsiTheme="majorHAnsi" w:cs="Arial Unicode MS"/>
          <w:sz w:val="16"/>
          <w:szCs w:val="16"/>
        </w:rPr>
        <w:t>, 29.</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w:t>
      </w:r>
      <w:r w:rsidR="007A6F84">
        <w:rPr>
          <w:rFonts w:asciiTheme="majorHAnsi" w:eastAsia="Arial Unicode MS" w:hAnsiTheme="majorHAnsi" w:cs="Arial Unicode MS"/>
          <w:snapToGrid w:val="0"/>
          <w:sz w:val="16"/>
          <w:szCs w:val="16"/>
        </w:rPr>
        <w:t xml:space="preserve"> КАЧЕСТВО, ПРЕТЕНЗИИ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6.1. Качество товара должно соответствовать действующей нормативно-технической документации и стандартам, предусмотренным для данного вида продукции.</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6.2. Приемка товара производится в соответствии с Положением о приемке товара по количеству и качеству, утв. Постановлением СМ Республики Беларусь от 03.09.2008 г. N 1290.</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6.3. Претензии по ассортименту, комплектности товара принимаются Поставщиком в </w:t>
      </w:r>
      <w:r>
        <w:rPr>
          <w:rFonts w:asciiTheme="majorHAnsi" w:eastAsia="Arial Unicode MS" w:hAnsiTheme="majorHAnsi" w:cs="Arial Unicode MS"/>
          <w:snapToGrid w:val="0"/>
          <w:color w:val="000000" w:themeColor="text1"/>
          <w:sz w:val="16"/>
          <w:szCs w:val="16"/>
        </w:rPr>
        <w:t>течении 10-ти календарных</w:t>
      </w:r>
      <w:r>
        <w:rPr>
          <w:rFonts w:asciiTheme="majorHAnsi" w:eastAsia="Arial Unicode MS" w:hAnsiTheme="majorHAnsi" w:cs="Arial Unicode MS"/>
          <w:snapToGrid w:val="0"/>
          <w:sz w:val="16"/>
          <w:szCs w:val="16"/>
        </w:rPr>
        <w:t xml:space="preserve"> дней с даты отгрузки товара. По истечении данного срока Покупатель теряет право на предъявление претензий, если не докажет, что срок пропущен по объективным причинам (форс-мажорным обстоятельствам).</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6.4. Претензии по качеству товара принимаются Поставщиком в течение 14 календарных дней.</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Если на товар установлен производителем гарантийный срок эксплуатации, то претензии по качеству такого товара принимаются в течение гарантийного срока.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 ЦЕНЫ И ПОРЯДОК РАСЧЕТОВ.</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7.1. Товар поставляется по свободным отпускным ценам, действующим на момент отгрузки. После внесения предоплаты за поставляемый товар цена на него не изменяется в течение всего срока, установленного для отгрузки оплаченной партии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7.2. Расчет за поставляемый товар производится Покупателем в виде предоплаты 100 % на расчетный счет Поставщика.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ab/>
        <w:t xml:space="preserve">В отдельных случаях, стороны могут </w:t>
      </w:r>
      <w:proofErr w:type="spellStart"/>
      <w:r>
        <w:rPr>
          <w:rFonts w:asciiTheme="majorHAnsi" w:eastAsia="Arial Unicode MS" w:hAnsiTheme="majorHAnsi" w:cs="Arial Unicode MS"/>
          <w:snapToGrid w:val="0"/>
          <w:sz w:val="16"/>
          <w:szCs w:val="16"/>
        </w:rPr>
        <w:t>счет-фактурой</w:t>
      </w:r>
      <w:proofErr w:type="spellEnd"/>
      <w:r>
        <w:rPr>
          <w:rFonts w:asciiTheme="majorHAnsi" w:eastAsia="Arial Unicode MS" w:hAnsiTheme="majorHAnsi" w:cs="Arial Unicode MS"/>
          <w:snapToGrid w:val="0"/>
          <w:sz w:val="16"/>
          <w:szCs w:val="16"/>
        </w:rPr>
        <w:t xml:space="preserve"> установить дополнительные условия оплаты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7.3. В случае просрочки по оплате согласованной партии товара Поставщик имеет право изменения цены на данную партию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7.4. </w:t>
      </w:r>
      <w:r w:rsidR="007A6F84">
        <w:rPr>
          <w:rFonts w:asciiTheme="majorHAnsi" w:eastAsia="Arial Unicode MS" w:hAnsiTheme="majorHAnsi" w:cs="Arial Unicode MS"/>
          <w:snapToGrid w:val="0"/>
          <w:sz w:val="16"/>
          <w:szCs w:val="16"/>
        </w:rPr>
        <w:t>Отгрузка товара производится с применением поддонов, стоимость которых не включена в цену товара, указывается в товарно-транспортных (товарных) накладных с выделением НДС и подлежит оплате в соответствии с порядком оплаты товара, установленным настоящим договором. Поддоны не являются возвратными. Продавец в праве купить указанные поддоны у Покупателя на основании дополнительного договора поставки.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 ПОРЯДОК И СРОКИ ПОСТАВКИ И ТРАНСПОРТИРОВКИ.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8.1. Поставка товара производится с использованием транспорта Покупателя или грузоперевозчика, назначаемого по усмотрению Покупателя.</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8.2. Транспортные расходы по доставке товара несет Покупатель.</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8.3. Днем исполнения Поставщиком обязательств по договору считается дата сдачи товара перевозчику, назначенному Покупателем либо получения товара представителем Покупателя по месту назначения, установленному в соответствии с п. 5.2. настоящего договора.</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8.4. Поставщик не несет ответственности за соблюдение срока поставки, согласованного Сторонами, в случае, если Покупатель не предоставил своевременно под погрузку транспорт, либо не предоставил для получения партии соответствующего грузоперевозчика.</w:t>
      </w:r>
    </w:p>
    <w:p w:rsidR="00242D65" w:rsidRDefault="007A6F84"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8.5</w:t>
      </w:r>
      <w:r w:rsidR="00242D65">
        <w:rPr>
          <w:rFonts w:asciiTheme="majorHAnsi" w:eastAsia="Arial Unicode MS" w:hAnsiTheme="majorHAnsi" w:cs="Arial Unicode MS"/>
          <w:snapToGrid w:val="0"/>
          <w:sz w:val="16"/>
          <w:szCs w:val="16"/>
        </w:rPr>
        <w:t xml:space="preserve"> В случае просрочки Покупателя по выборке оплаченного товара, Поставщик имеет право направить Покупателю требование о выборке товара. В случае не исполнения такого требования в течении 7 дней со дня его получения Покупателем, Поставщик принимает товар на ответственное хранение с исчислением стоимости хранения из расчета за 1 м.кв. площади, занимаемой товаром. Стоимость хранения за 1 м.кв. в сутки утверждается приказом директора и изменяется один раз в квартал,</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9. ФОРС-МАЖОРНЫЕ ОБСТОЯТЕЛЬСТВА.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lastRenderedPageBreak/>
        <w:t>9.1. Стороны освобождаются от ответственности за частичное или полное неисполнение условий договора, если оно произошло по обстоятельствам непреодолимой силы, которые сторона не могла предвидеть или предотвратить. Сторона, ссылающаяся на такие обстоятельства, обязана информировать другую сторону не позднее 5 дней с момента их наступления.</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9.2. При возникновении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10. ВОЗМЕЩЕНИЕ УЩЕРБА, САНКЦИИ.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10.1. За несвоевременную поставку товара Поставщик уплачивает Покупателю пеню в размере </w:t>
      </w:r>
      <w:r>
        <w:rPr>
          <w:rFonts w:asciiTheme="majorHAnsi" w:eastAsia="Arial Unicode MS" w:hAnsiTheme="majorHAnsi" w:cs="Arial Unicode MS"/>
          <w:snapToGrid w:val="0"/>
          <w:sz w:val="16"/>
          <w:szCs w:val="16"/>
          <w:u w:val="single"/>
        </w:rPr>
        <w:t>0,15 %</w:t>
      </w:r>
      <w:r>
        <w:rPr>
          <w:rFonts w:asciiTheme="majorHAnsi" w:eastAsia="Arial Unicode MS" w:hAnsiTheme="majorHAnsi" w:cs="Arial Unicode MS"/>
          <w:snapToGrid w:val="0"/>
          <w:sz w:val="16"/>
          <w:szCs w:val="16"/>
        </w:rPr>
        <w:t xml:space="preserve"> от стоимости недопоставленного товара за каждый день просрочки.</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 xml:space="preserve">10.2. За несвоевременную оплату товара Покупатель уплачивает Поставщику пеню в размере </w:t>
      </w:r>
      <w:r>
        <w:rPr>
          <w:rFonts w:asciiTheme="majorHAnsi" w:eastAsia="Arial Unicode MS" w:hAnsiTheme="majorHAnsi" w:cs="Arial Unicode MS"/>
          <w:snapToGrid w:val="0"/>
          <w:sz w:val="16"/>
          <w:szCs w:val="16"/>
          <w:u w:val="single"/>
        </w:rPr>
        <w:t>0,15 %</w:t>
      </w:r>
      <w:r>
        <w:rPr>
          <w:rFonts w:asciiTheme="majorHAnsi" w:eastAsia="Arial Unicode MS" w:hAnsiTheme="majorHAnsi" w:cs="Arial Unicode MS"/>
          <w:snapToGrid w:val="0"/>
          <w:sz w:val="16"/>
          <w:szCs w:val="16"/>
        </w:rPr>
        <w:t xml:space="preserve"> от стоимости неоплаченного товара за каждый день прострочки</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10.3. В случае просрочки со стороны Покупателя по получению товара в сроки, согласованные Сторонами, либо в случае не исполнения требования Поставщика о выборке товара в течение 7 дней с момента получения Покупатель уплачивает штраф в размере 1/365 годовой ставки рефинансирования НБ Республики Беларусь за каждый день просрочки.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 СРОК ДЕЙСТВИЯ ДОГОВОРА, РАСТОРЖЕНИЕ ДОГОВОРА,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РАССМОТРЕНИЕ СПОРОВ.</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11.1. Договор действует в период с момента оплаты первой партии товара Покупателем до момента полной отгрузки Поставщиком согласованного сторонами объема товара.</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11.2. Изменение согласованных сторонами условий о товаре, его ассортименте, количестве, цене, сроке поставки или досрочное расторжение настоящего договора возможно только по соглашению сторон.</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11.3. При расторжении договора сторона - инициатор обязана предупредить другую сторону не менее, чем за месяц.</w:t>
      </w:r>
    </w:p>
    <w:p w:rsidR="00242D65" w:rsidRDefault="00242D65" w:rsidP="00242D65">
      <w:pPr>
        <w:pStyle w:val="3"/>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11.4. По остальным вопросам, не предусмотренным настоящим договором, стороны руководствуются Положением о поставках товаров, утвержденным постановлением Кабинета Министров Республики Беларусь от 08.07.96 г. N 444 и иными актами законодательства Республики Беларусь.</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11.5. Споры по настоящему договору рассматриваются в Экономическом суде Минской области.</w:t>
      </w:r>
    </w:p>
    <w:p w:rsidR="00242D65" w:rsidRDefault="00242D65" w:rsidP="00242D65">
      <w:pPr>
        <w:spacing w:after="0" w:line="240" w:lineRule="auto"/>
        <w:jc w:val="both"/>
        <w:rPr>
          <w:rFonts w:asciiTheme="majorHAnsi" w:eastAsia="Arial Unicode MS" w:hAnsiTheme="majorHAnsi" w:cs="Arial Unicode MS"/>
          <w:snapToGrid w:val="0"/>
          <w:sz w:val="16"/>
          <w:szCs w:val="16"/>
        </w:rPr>
      </w:pPr>
      <w:r>
        <w:rPr>
          <w:rFonts w:asciiTheme="majorHAnsi" w:eastAsia="Arial Unicode MS" w:hAnsiTheme="majorHAnsi" w:cs="Arial Unicode MS"/>
          <w:snapToGrid w:val="0"/>
          <w:sz w:val="16"/>
          <w:szCs w:val="16"/>
        </w:rPr>
        <w:tab/>
        <w:t>До передачи спора в Экономический суд Минской области сторона-инициатор направляет противоположной стороне претензию в порядке досудебного урегулирования спора. Сторона, получившая претензию обязана дать ответ на полученную претензию в течение 7 дней со дня получения. В случае отказа урегулировать спор в добровольном порядке, а равно в случае отсутствия ответа на претензию, сторона, направившая претензию получает право на обращение за судебной защитой нарушенных прав.</w:t>
      </w:r>
    </w:p>
    <w:p w:rsidR="00242D65" w:rsidRDefault="00242D65" w:rsidP="00242D65">
      <w:pPr>
        <w:spacing w:after="0" w:line="240" w:lineRule="auto"/>
        <w:jc w:val="both"/>
        <w:rPr>
          <w:rFonts w:asciiTheme="majorHAnsi" w:eastAsia="Arial Unicode MS" w:hAnsiTheme="majorHAnsi" w:cs="Arial Unicode MS"/>
          <w:sz w:val="16"/>
          <w:szCs w:val="16"/>
        </w:rPr>
      </w:pPr>
    </w:p>
    <w:p w:rsidR="00242D65" w:rsidRDefault="00242D65" w:rsidP="00242D65">
      <w:pPr>
        <w:jc w:val="both"/>
        <w:rPr>
          <w:rFonts w:asciiTheme="majorHAnsi" w:hAnsiTheme="majorHAnsi"/>
          <w:sz w:val="16"/>
          <w:szCs w:val="16"/>
        </w:rPr>
      </w:pPr>
    </w:p>
    <w:p w:rsidR="00222DAE" w:rsidRDefault="00222DAE"/>
    <w:sectPr w:rsidR="00222DAE" w:rsidSect="009D7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useFELayout/>
  </w:compat>
  <w:rsids>
    <w:rsidRoot w:val="00242D65"/>
    <w:rsid w:val="00222DAE"/>
    <w:rsid w:val="00242D65"/>
    <w:rsid w:val="007A6F84"/>
    <w:rsid w:val="009D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242D65"/>
    <w:pPr>
      <w:spacing w:after="0" w:line="240" w:lineRule="auto"/>
      <w:jc w:val="both"/>
    </w:pPr>
    <w:rPr>
      <w:rFonts w:ascii="Arial" w:eastAsia="Times New Roman" w:hAnsi="Arial" w:cs="Times New Roman"/>
      <w:sz w:val="20"/>
      <w:szCs w:val="20"/>
    </w:rPr>
  </w:style>
  <w:style w:type="character" w:customStyle="1" w:styleId="30">
    <w:name w:val="Основной текст 3 Знак"/>
    <w:basedOn w:val="a0"/>
    <w:link w:val="3"/>
    <w:semiHidden/>
    <w:rsid w:val="00242D65"/>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1832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1148</Words>
  <Characters>6545</Characters>
  <Application>Microsoft Office Word</Application>
  <DocSecurity>0</DocSecurity>
  <Lines>54</Lines>
  <Paragraphs>15</Paragraphs>
  <ScaleCrop>false</ScaleCrop>
  <Company>SPecialiST RePack</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2020-01-14T10:07:00Z</dcterms:created>
  <dcterms:modified xsi:type="dcterms:W3CDTF">2020-02-28T10:41:00Z</dcterms:modified>
</cp:coreProperties>
</file>